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5E5C" w14:textId="77777777" w:rsidR="00C178CF" w:rsidRPr="0092378F" w:rsidRDefault="00C178CF" w:rsidP="00C178CF">
      <w:pPr>
        <w:rPr>
          <w:rFonts w:ascii="Times New Roman" w:hAnsi="Times New Roman" w:cs="Times New Roman"/>
          <w:color w:val="EE0000"/>
          <w:sz w:val="44"/>
          <w:szCs w:val="44"/>
          <w:lang w:val="kk-KZ"/>
        </w:rPr>
      </w:pPr>
      <w:bookmarkStart w:id="0" w:name="_Hlk215505593"/>
      <w:r w:rsidRPr="0092378F">
        <w:rPr>
          <w:rFonts w:ascii="Times New Roman" w:hAnsi="Times New Roman" w:cs="Times New Roman"/>
          <w:color w:val="0070C0"/>
          <w:sz w:val="44"/>
          <w:szCs w:val="44"/>
          <w:lang w:val="kk-KZ"/>
        </w:rPr>
        <w:t xml:space="preserve">14 Дәріс </w:t>
      </w:r>
      <w:r w:rsidRPr="0092378F">
        <w:rPr>
          <w:rFonts w:ascii="Times New Roman" w:hAnsi="Times New Roman" w:cs="Times New Roman"/>
          <w:sz w:val="44"/>
          <w:szCs w:val="44"/>
          <w:lang w:val="kk-KZ"/>
        </w:rPr>
        <w:t>-</w:t>
      </w:r>
      <w:r w:rsidRPr="0092378F">
        <w:rPr>
          <w:rFonts w:ascii="Times New Roman" w:hAnsi="Times New Roman" w:cs="Times New Roman"/>
          <w:sz w:val="44"/>
          <w:szCs w:val="44"/>
          <w:lang w:val="kk-KZ" w:eastAsia="ar-SA"/>
        </w:rPr>
        <w:t xml:space="preserve"> </w:t>
      </w:r>
      <w:bookmarkStart w:id="1" w:name="_Hlk215505478"/>
      <w:r w:rsidRPr="0092378F">
        <w:rPr>
          <w:rFonts w:ascii="Times New Roman" w:hAnsi="Times New Roman" w:cs="Times New Roman"/>
          <w:color w:val="EE0000"/>
          <w:sz w:val="44"/>
          <w:szCs w:val="44"/>
          <w:lang w:val="kk-KZ" w:eastAsia="ar-SA"/>
        </w:rPr>
        <w:t>Дағдарысқа қарсы басқару тиімділігіне ақпараттанудың  әсері</w:t>
      </w:r>
    </w:p>
    <w:bookmarkEnd w:id="1"/>
    <w:p w14:paraId="1935AD9D" w14:textId="77777777" w:rsidR="00C178CF" w:rsidRPr="0092378F" w:rsidRDefault="00C178CF" w:rsidP="00C178CF">
      <w:pPr>
        <w:rPr>
          <w:rFonts w:ascii="Times New Roman" w:hAnsi="Times New Roman" w:cs="Times New Roman"/>
          <w:color w:val="0070C0"/>
          <w:sz w:val="44"/>
          <w:szCs w:val="44"/>
          <w:lang w:val="kk-KZ"/>
        </w:rPr>
      </w:pPr>
      <w:r w:rsidRPr="0092378F">
        <w:rPr>
          <w:rFonts w:ascii="Times New Roman" w:hAnsi="Times New Roman" w:cs="Times New Roman"/>
          <w:color w:val="0070C0"/>
          <w:sz w:val="44"/>
          <w:szCs w:val="44"/>
          <w:lang w:val="kk-KZ"/>
        </w:rPr>
        <w:t>Сұрақтар:</w:t>
      </w:r>
    </w:p>
    <w:p w14:paraId="3B5230BC" w14:textId="77777777" w:rsidR="00C178CF" w:rsidRPr="0092378F" w:rsidRDefault="00C178CF" w:rsidP="00C178CF">
      <w:pPr>
        <w:pStyle w:val="a7"/>
        <w:numPr>
          <w:ilvl w:val="0"/>
          <w:numId w:val="3"/>
        </w:numPr>
        <w:spacing w:line="256" w:lineRule="auto"/>
        <w:ind w:left="0" w:firstLine="567"/>
        <w:jc w:val="both"/>
        <w:rPr>
          <w:rFonts w:ascii="Times New Roman" w:hAnsi="Times New Roman" w:cs="Times New Roman"/>
          <w:color w:val="EE0000"/>
          <w:sz w:val="44"/>
          <w:szCs w:val="44"/>
          <w:lang w:val="kk-KZ"/>
        </w:rPr>
      </w:pPr>
      <w:r w:rsidRPr="0092378F">
        <w:rPr>
          <w:rFonts w:ascii="Times New Roman" w:hAnsi="Times New Roman" w:cs="Times New Roman"/>
          <w:color w:val="EE0000"/>
          <w:sz w:val="44"/>
          <w:szCs w:val="44"/>
          <w:lang w:val="kk-KZ" w:eastAsia="ar-SA"/>
        </w:rPr>
        <w:t>Дағдарысқа қарсы басқару тиімділігіне ақпараттанудың  әсері</w:t>
      </w:r>
    </w:p>
    <w:p w14:paraId="5B2467D3" w14:textId="77777777" w:rsidR="00C178CF" w:rsidRPr="0092378F" w:rsidRDefault="00C178CF" w:rsidP="00C178CF">
      <w:pPr>
        <w:pStyle w:val="a7"/>
        <w:numPr>
          <w:ilvl w:val="0"/>
          <w:numId w:val="3"/>
        </w:numPr>
        <w:spacing w:line="256" w:lineRule="auto"/>
        <w:ind w:left="0" w:firstLine="567"/>
        <w:jc w:val="both"/>
        <w:rPr>
          <w:rFonts w:ascii="Times New Roman" w:hAnsi="Times New Roman" w:cs="Times New Roman"/>
          <w:color w:val="EE0000"/>
          <w:sz w:val="44"/>
          <w:szCs w:val="44"/>
          <w:lang w:val="kk-KZ"/>
        </w:rPr>
      </w:pPr>
      <w:r w:rsidRPr="0092378F">
        <w:rPr>
          <w:rFonts w:ascii="Times New Roman" w:hAnsi="Times New Roman" w:cs="Times New Roman"/>
          <w:color w:val="EE0000"/>
          <w:sz w:val="44"/>
          <w:szCs w:val="44"/>
          <w:lang w:val="kk-KZ" w:eastAsia="ar-SA"/>
        </w:rPr>
        <w:t xml:space="preserve"> Дағдарысқа қарсы ақпараттанудың ерекшеліктері</w:t>
      </w:r>
    </w:p>
    <w:p w14:paraId="1EAFE717" w14:textId="77777777" w:rsidR="00C178CF" w:rsidRDefault="00C178CF" w:rsidP="00C178CF">
      <w:pPr>
        <w:rPr>
          <w:rFonts w:ascii="Times New Roman" w:hAnsi="Times New Roman" w:cs="Times New Roman"/>
          <w:sz w:val="40"/>
          <w:szCs w:val="40"/>
          <w:lang w:val="en-US"/>
        </w:rPr>
      </w:pPr>
    </w:p>
    <w:p w14:paraId="5D41243C" w14:textId="77777777" w:rsidR="00C178CF" w:rsidRPr="0092378F" w:rsidRDefault="00C178CF" w:rsidP="00C178CF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92378F">
        <w:rPr>
          <w:rFonts w:ascii="Times New Roman" w:hAnsi="Times New Roman" w:cs="Times New Roman"/>
          <w:color w:val="002060"/>
          <w:sz w:val="28"/>
          <w:szCs w:val="28"/>
          <w:lang w:val="kk-KZ"/>
        </w:rPr>
        <w:t>Дәрістің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237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магистранттарға</w:t>
      </w:r>
      <w:r w:rsidRPr="0092378F">
        <w:rPr>
          <w:rFonts w:ascii="Times New Roman" w:hAnsi="Times New Roman" w:cs="Times New Roman"/>
          <w:color w:val="000000" w:themeColor="text1"/>
          <w:sz w:val="32"/>
          <w:szCs w:val="32"/>
          <w:lang w:val="kk-KZ" w:eastAsia="ar-SA"/>
        </w:rPr>
        <w:t xml:space="preserve"> дағдарысқа қарсы басқару тиімділігіне ақпараттанудың  әсерін жан-жақты жүйелі түсіндіру</w:t>
      </w:r>
    </w:p>
    <w:bookmarkEnd w:id="0"/>
    <w:p w14:paraId="27180B8F" w14:textId="77777777" w:rsidR="00C178CF" w:rsidRPr="0092378F" w:rsidRDefault="00C178CF" w:rsidP="00C17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8026CB" w14:textId="77777777" w:rsidR="00C178CF" w:rsidRDefault="00C178CF" w:rsidP="00C178CF">
      <w:pPr>
        <w:rPr>
          <w:rFonts w:ascii="Times New Roman" w:hAnsi="Times New Roman" w:cs="Times New Roman"/>
          <w:sz w:val="40"/>
          <w:szCs w:val="40"/>
          <w:lang w:val="en-US"/>
        </w:rPr>
      </w:pPr>
    </w:p>
    <w:p w14:paraId="2F5D1C47" w14:textId="77777777" w:rsidR="00C178CF" w:rsidRDefault="00C178CF" w:rsidP="00C178CF">
      <w:pPr>
        <w:rPr>
          <w:rFonts w:ascii="Times New Roman" w:hAnsi="Times New Roman" w:cs="Times New Roman"/>
          <w:sz w:val="40"/>
          <w:szCs w:val="40"/>
          <w:lang w:val="en-US"/>
        </w:rPr>
      </w:pPr>
    </w:p>
    <w:p w14:paraId="2212A42A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>Ақпараттандыру саласындағы мемлекеттік басқарудың негізгі міндеттері</w:t>
      </w:r>
    </w:p>
    <w:p w14:paraId="4030A6F7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Ақпараттандыру саласындағы мемлекеттік басқарудың негізгі міндеттері:</w:t>
      </w:r>
    </w:p>
    <w:p w14:paraId="2582250D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0CD43CF7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1) ақпараттық қоғамды қалыптастыру мен дамыту;</w:t>
      </w:r>
    </w:p>
    <w:p w14:paraId="45339005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6628E3CF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2) мемлекеттік органдардың әкімшілік реформасын іске асыру мен қолдап отыруды қамтамасыз ету;</w:t>
      </w:r>
    </w:p>
    <w:p w14:paraId="49B86DCA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4358C64F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3) "электрондық үкіметті" және "электрондық әкімдікті" дамыту;</w:t>
      </w:r>
    </w:p>
    <w:p w14:paraId="3FBC9C11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41BC0A13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4) цифрлық сауаттылықты арттыру;</w:t>
      </w:r>
    </w:p>
    <w:p w14:paraId="65DB42D5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279FCD9B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5) білім беру процесінің қатысушыларын электрондық оқытудың электрондық ақпараттық ресурстарына қол жеткізуге арналған жағдайлармен қамтамасыз ету;</w:t>
      </w:r>
    </w:p>
    <w:p w14:paraId="389F8030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5A0572D9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6) қазіргі заманғы ақпараттық-коммуникациялық технологияларды дамыту және оларды өндірістік процестерге ендіру үшін жағдайларды қамтамасыз ету;</w:t>
      </w:r>
    </w:p>
    <w:p w14:paraId="1E13DEA1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7B507A43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7) ақпараттық-коммуникациялық технологиялардың отандық саласын қалыптастыруға және дамытуға жәрдемдесу;</w:t>
      </w:r>
    </w:p>
    <w:p w14:paraId="596F49E2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1D725286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8) ақпараттандыру саласында бірыңғай ғылыми, техникалық, мемлекеттік технологиялық және өнеркәсіптік саясатты қалыптастыру және іске асыру;</w:t>
      </w:r>
    </w:p>
    <w:p w14:paraId="45D495FA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078A739C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      9) мемлекеттік электрондық ақпараттық ресурстарды, ақпараттық жүйелер мен телекоммуникация желілерін қалыптастыру, дамыту және қорғау, олардың бірыңғай ақпараттық кеңістікте өзара іс-қимылын қамтамасыз ету;</w:t>
      </w:r>
    </w:p>
    <w:p w14:paraId="6581EEB4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44AF50B9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9-1) ақпараттандырудың сервистік моделіне көшуді қамтамасыз ету;</w:t>
      </w:r>
    </w:p>
    <w:p w14:paraId="14B8A12D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0A0BF845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10) мемлекеттік органдардың, жеке және заңды тұлғалардың ақпараттық қауіпсіздігін қамтамасыз ету мониторингі;</w:t>
      </w:r>
    </w:p>
    <w:p w14:paraId="08401608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1D99F5C5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11) ақпараттық қауіпсіздіктің оқыс оқиғаларына, оның ішінде әлеуметтік, табиғи және техногендік сипаттағы төтенше жағдайлар кезінде, төтенше жағдай немесе соғыс жағдайы енгізілген кезде олардың алдын алу және оларға жедел ден қою;</w:t>
      </w:r>
    </w:p>
    <w:p w14:paraId="36763745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70332E73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12) ақпараттық-коммуникациялық технологиялар саласына жүйелі негізде инвестициялар тарту үшін жағдайлар жасау;</w:t>
      </w:r>
    </w:p>
    <w:p w14:paraId="7689F08E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24DE5E51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      13) Қазақстан Республикасының ақпараттандыру саласындағы заңнамасын жетілдіру;</w:t>
      </w:r>
    </w:p>
    <w:p w14:paraId="01D4FE1B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6324F985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14) ақпараттандыру саласындағы халықаралық ынтымақтастыққа қатысу;</w:t>
      </w:r>
    </w:p>
    <w:p w14:paraId="1C854780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4014BE5C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15) халықаралық ақпарат алмасу және ақпаратқа қол жеткізу үшін жағдайлар жасау болып табылады.</w:t>
      </w:r>
    </w:p>
    <w:p w14:paraId="76D7A67C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4A1AE5CC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Ескерту. 5-бапқа өзгеріс енгізілді – ҚР 27.12.2021 № 87-VII (алғашқы ресми жарияланған күнінен кейін күнтізбелік он күн өткен соң қолданысқа енгізіледі); 14.07.2022 № 141-VII (алғашқы ресми жарияланған күнінен кейін күнтізбелік он күн өткен соң қолданысқа енгізіледі) Заңдарымен.</w:t>
      </w:r>
    </w:p>
    <w:p w14:paraId="04EE9B9B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>6-бап. Қазақстан Республикасы Үкiметiнiң ақпараттандыру саласындағы құзыретi</w:t>
      </w:r>
    </w:p>
    <w:p w14:paraId="50D42A47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7666BCA2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Қазақстан Республикасының Үкiметi ақпараттандыру саласында:</w:t>
      </w:r>
    </w:p>
    <w:p w14:paraId="5E5F80B2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10D91198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1) ақпараттандыру саласындағы мемлекеттік саясаттың негізгі бағыттарын әзірлейді және олардың жүзеге асырылуын ұйымдастырады;</w:t>
      </w:r>
    </w:p>
    <w:p w14:paraId="7284C164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69FC1CFA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2) ақпараттық-коммуникациялық технологиялар саласындағы ұлттық даму институтын, "электрондық үкiметтiң" сервистік интеграторын, операторды айқындайды;</w:t>
      </w:r>
    </w:p>
    <w:p w14:paraId="07F08235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30BFE77F" w14:textId="77777777" w:rsidR="00C178CF" w:rsidRPr="00A62BF3" w:rsidRDefault="00C178CF" w:rsidP="00C178C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3) ақпараттық-коммуникациялық технологиялар және ақпараттық қауіпсіздікті қамтамасыз ету саласындағы бірыңғай талаптарды бекітеді</w:t>
      </w:r>
      <w:r>
        <w:rPr>
          <w:rFonts w:ascii="Times New Roman" w:hAnsi="Times New Roman" w:cs="Times New Roman"/>
          <w:sz w:val="40"/>
          <w:szCs w:val="40"/>
          <w:lang w:val="kk-KZ"/>
        </w:rPr>
        <w:t>.</w:t>
      </w:r>
    </w:p>
    <w:p w14:paraId="6F78236C" w14:textId="77777777" w:rsidR="008319CB" w:rsidRDefault="008319CB">
      <w:pPr>
        <w:rPr>
          <w:lang w:val="kk-KZ"/>
        </w:rPr>
      </w:pPr>
    </w:p>
    <w:p w14:paraId="0FBE9D03" w14:textId="77777777" w:rsidR="002C0A28" w:rsidRDefault="002C0A28">
      <w:pPr>
        <w:rPr>
          <w:lang w:val="kk-KZ"/>
        </w:rPr>
      </w:pPr>
    </w:p>
    <w:p w14:paraId="4EAB9E6C" w14:textId="77777777" w:rsidR="002C0A28" w:rsidRDefault="002C0A28" w:rsidP="002C0A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28E96ABB" w14:textId="77777777" w:rsidR="002C0A28" w:rsidRDefault="002C0A28" w:rsidP="002C0A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DB04514" w14:textId="77777777" w:rsidR="002C0A28" w:rsidRDefault="002C0A28" w:rsidP="002C0A2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0E56CC23" w14:textId="77777777" w:rsidR="002C0A28" w:rsidRDefault="002C0A28" w:rsidP="002C0A2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32E21336" w14:textId="77777777" w:rsidR="002C0A28" w:rsidRDefault="002C0A28" w:rsidP="002C0A2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2607D6CF" w14:textId="77777777" w:rsidR="002C0A28" w:rsidRDefault="002C0A28" w:rsidP="002C0A2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15C89506" w14:textId="77777777" w:rsidR="002C0A28" w:rsidRDefault="002C0A28" w:rsidP="002C0A2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4B09C824" w14:textId="77777777" w:rsidR="002C0A28" w:rsidRDefault="002C0A28" w:rsidP="002C0A28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514FF96C" w14:textId="77777777" w:rsidR="002C0A28" w:rsidRDefault="002C0A28" w:rsidP="002C0A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1997041" w14:textId="77777777" w:rsidR="00BF4B05" w:rsidRDefault="00BF4B05" w:rsidP="00BF4B0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667443C7" w14:textId="77777777" w:rsidR="00BF4B05" w:rsidRDefault="00BF4B05" w:rsidP="00BF4B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5592527" w14:textId="77777777" w:rsidR="00BF4B05" w:rsidRDefault="00BF4B05" w:rsidP="00BF4B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17F30650" w14:textId="77777777" w:rsidR="00BF4B05" w:rsidRDefault="00BF4B05" w:rsidP="00BF4B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</w:t>
      </w:r>
    </w:p>
    <w:p w14:paraId="68882DC5" w14:textId="77777777" w:rsidR="002C0A28" w:rsidRDefault="002C0A28" w:rsidP="002C0A2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B50BE53" w14:textId="77777777" w:rsidR="002C0A28" w:rsidRDefault="002C0A28" w:rsidP="002C0A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3A2553C" w14:textId="77777777" w:rsidR="002C0A28" w:rsidRDefault="002C0A28" w:rsidP="002C0A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35ACCBE5" w14:textId="77777777" w:rsidR="002C0A28" w:rsidRDefault="002C0A28" w:rsidP="002C0A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4116D5A6" w14:textId="77777777" w:rsidR="002C0A28" w:rsidRDefault="002C0A28" w:rsidP="002C0A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240F29C2" w14:textId="77777777" w:rsidR="002C0A28" w:rsidRDefault="002C0A28" w:rsidP="002C0A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d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74C1B2E4" w14:textId="77777777" w:rsidR="002C0A28" w:rsidRDefault="002C0A28" w:rsidP="002C0A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d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45F8D69B" w14:textId="77777777" w:rsidR="002C0A28" w:rsidRDefault="002C0A28" w:rsidP="002C0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64DC2DC" w14:textId="77777777" w:rsidR="002C0A28" w:rsidRDefault="002C0A28" w:rsidP="002C0A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03967DC" w14:textId="77777777" w:rsidR="002C0A28" w:rsidRDefault="002C0A28" w:rsidP="002C0A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5552392A" w14:textId="77777777" w:rsidR="002C0A28" w:rsidRDefault="002C0A28" w:rsidP="002C0A28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1F447B24" w14:textId="77777777" w:rsidR="002C0A28" w:rsidRDefault="002C0A28">
      <w:pPr>
        <w:rPr>
          <w:lang w:val="kk-KZ"/>
        </w:rPr>
      </w:pPr>
    </w:p>
    <w:p w14:paraId="00542A36" w14:textId="77777777" w:rsidR="002C0A28" w:rsidRPr="002C0A28" w:rsidRDefault="002C0A28">
      <w:pPr>
        <w:rPr>
          <w:lang w:val="kk-KZ"/>
        </w:rPr>
      </w:pPr>
    </w:p>
    <w:sectPr w:rsidR="002C0A28" w:rsidRPr="002C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10CB"/>
    <w:multiLevelType w:val="hybridMultilevel"/>
    <w:tmpl w:val="27DEE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74AC6"/>
    <w:multiLevelType w:val="hybridMultilevel"/>
    <w:tmpl w:val="657CE4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3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625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204639">
    <w:abstractNumId w:val="1"/>
  </w:num>
  <w:num w:numId="4" w16cid:durableId="1750467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55"/>
    <w:rsid w:val="002C0A28"/>
    <w:rsid w:val="003B6B69"/>
    <w:rsid w:val="005224B0"/>
    <w:rsid w:val="008319CB"/>
    <w:rsid w:val="00833599"/>
    <w:rsid w:val="00BD084A"/>
    <w:rsid w:val="00BF4B05"/>
    <w:rsid w:val="00C178CF"/>
    <w:rsid w:val="00F2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C6F8"/>
  <w15:chartTrackingRefBased/>
  <w15:docId w15:val="{D38C1C30-B14A-480B-B7B6-879B6CD7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A28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21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9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9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9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9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9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9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1955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F2195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2195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21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2195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21955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2C0A28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1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4</cp:revision>
  <dcterms:created xsi:type="dcterms:W3CDTF">2026-06-06T10:12:00Z</dcterms:created>
  <dcterms:modified xsi:type="dcterms:W3CDTF">2026-06-06T12:53:00Z</dcterms:modified>
</cp:coreProperties>
</file>